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B" w:rsidRPr="001A6C1B" w:rsidRDefault="001A6C1B" w:rsidP="001A6C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905500" cy="571500"/>
            <wp:effectExtent l="0" t="0" r="0" b="0"/>
            <wp:docPr id="1" name="图片 1" descr="http://kxjsc.gov.hnedu.cn/upload/resources/image/2021/07/06/97320_500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xjsc.gov.hnedu.cn/upload/resources/image/2021/07/06/97320_500x5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C1B" w:rsidRPr="001A6C1B" w:rsidRDefault="001A6C1B" w:rsidP="001A6C1B">
      <w:pPr>
        <w:widowControl/>
        <w:pBdr>
          <w:top w:val="double" w:sz="12" w:space="0" w:color="FF3333"/>
        </w:pBdr>
        <w:shd w:val="clear" w:color="auto" w:fill="FFFFFF"/>
        <w:jc w:val="left"/>
        <w:rPr>
          <w:rFonts w:ascii="微软雅黑" w:eastAsia="微软雅黑" w:hAnsi="微软雅黑" w:cs="宋体"/>
          <w:color w:val="4F4F4F"/>
          <w:kern w:val="0"/>
          <w:sz w:val="18"/>
          <w:szCs w:val="18"/>
        </w:rPr>
      </w:pPr>
    </w:p>
    <w:p w:rsidR="001A6C1B" w:rsidRPr="001A6C1B" w:rsidRDefault="001A6C1B" w:rsidP="001A6C1B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4F4F4F"/>
          <w:kern w:val="0"/>
          <w:sz w:val="18"/>
          <w:szCs w:val="18"/>
        </w:rPr>
      </w:pPr>
      <w:r w:rsidRPr="001A6C1B">
        <w:rPr>
          <w:rFonts w:ascii="微软雅黑" w:eastAsia="微软雅黑" w:hAnsi="微软雅黑" w:cs="宋体" w:hint="eastAsia"/>
          <w:color w:val="4F4F4F"/>
          <w:kern w:val="0"/>
          <w:sz w:val="18"/>
          <w:szCs w:val="18"/>
        </w:rPr>
        <w:t>湘教发[2021] 27号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1A6C1B" w:rsidRPr="001A6C1B" w:rsidTr="001A6C1B">
        <w:tc>
          <w:tcPr>
            <w:tcW w:w="0" w:type="auto"/>
            <w:shd w:val="clear" w:color="auto" w:fill="FFFFFF"/>
            <w:vAlign w:val="center"/>
            <w:hideMark/>
          </w:tcPr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方正小标宋_GBK" w:eastAsia="方正小标宋_GBK" w:hAnsi="微软雅黑" w:cs="宋体" w:hint="eastAsia"/>
                <w:color w:val="4F4F4F"/>
                <w:kern w:val="0"/>
                <w:sz w:val="44"/>
                <w:szCs w:val="44"/>
              </w:rPr>
              <w:t>关于印发《湖南省教育厅科学研究项目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方正小标宋_GBK" w:eastAsia="方正小标宋_GBK" w:hAnsi="微软雅黑" w:cs="宋体" w:hint="eastAsia"/>
                <w:color w:val="4F4F4F"/>
                <w:kern w:val="0"/>
                <w:sz w:val="44"/>
                <w:szCs w:val="44"/>
              </w:rPr>
              <w:t>管理办法》的通知</w:t>
            </w:r>
          </w:p>
          <w:p w:rsidR="001A6C1B" w:rsidRPr="001A6C1B" w:rsidRDefault="001A6C1B" w:rsidP="001A6C1B">
            <w:pPr>
              <w:widowControl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</w:tc>
      </w:tr>
      <w:tr w:rsidR="001A6C1B" w:rsidRPr="001A6C1B" w:rsidTr="001A6C1B">
        <w:tc>
          <w:tcPr>
            <w:tcW w:w="0" w:type="auto"/>
            <w:shd w:val="clear" w:color="auto" w:fill="FFFFFF"/>
            <w:vAlign w:val="center"/>
            <w:hideMark/>
          </w:tcPr>
          <w:p w:rsidR="001A6C1B" w:rsidRPr="001A6C1B" w:rsidRDefault="001A6C1B" w:rsidP="001A6C1B">
            <w:pPr>
              <w:widowControl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微软雅黑" w:eastAsia="微软雅黑" w:hAnsi="微软雅黑" w:cs="宋体" w:hint="eastAsia"/>
                <w:color w:val="4F4F4F"/>
                <w:kern w:val="0"/>
                <w:sz w:val="18"/>
                <w:szCs w:val="18"/>
              </w:rPr>
              <w:t>   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各普通高校：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为进一步规范我厅科学研究项目的组织管理，不断促进提升高校科研创新能力，现将《湖南省教育厅科学研究项目管理办法》印发给你们，请遵照执行。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  <w:p w:rsidR="001A6C1B" w:rsidRPr="001A6C1B" w:rsidRDefault="001A6C1B" w:rsidP="001A6C1B">
            <w:pPr>
              <w:widowControl/>
              <w:spacing w:line="585" w:lineRule="atLeast"/>
              <w:ind w:right="1560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湖南省教育厅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right="1560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2021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年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6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8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日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right="1275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  <w:p w:rsidR="001A6C1B" w:rsidRPr="001A6C1B" w:rsidRDefault="001A6C1B" w:rsidP="001A6C1B">
            <w:pPr>
              <w:widowControl/>
              <w:spacing w:line="585" w:lineRule="atLeast"/>
              <w:ind w:right="1275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  <w:p w:rsidR="001A6C1B" w:rsidRPr="001A6C1B" w:rsidRDefault="001A6C1B" w:rsidP="001A6C1B">
            <w:pPr>
              <w:widowControl/>
              <w:spacing w:line="585" w:lineRule="atLeast"/>
              <w:ind w:right="1275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  <w:p w:rsidR="001A6C1B" w:rsidRPr="001A6C1B" w:rsidRDefault="001A6C1B" w:rsidP="001A6C1B">
            <w:pPr>
              <w:widowControl/>
              <w:spacing w:line="585" w:lineRule="atLeast"/>
              <w:ind w:right="1275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方正小标宋简体" w:eastAsia="方正小标宋简体" w:hAnsi="微软雅黑" w:cs="宋体" w:hint="eastAsia"/>
                <w:color w:val="4F4F4F"/>
                <w:kern w:val="0"/>
                <w:sz w:val="44"/>
                <w:szCs w:val="44"/>
              </w:rPr>
              <w:t>湖南省教育厅科学研究项目管理办法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第一章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总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则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第一条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为进一步加强对湖南省教育厅（以下简称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）科学研究项目的管理，推动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双一流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学科建设和发展，提升我省高校基础研究和科技创新的能力，促进科研成果应用和转化及产业化，根据国家和湖南省科研项目管理有关文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件精神，特制定本办法。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第二条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省教育厅科学研究项目（以下简称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）面向全省普通高等院校（以下简称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高校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），适用于自然科学和哲学社会科学领域的科学研究。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第三条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省教育厅负责项目的组织与宏观管理，主要职责是：制定全省高校年度科研计划，建立健全相关管理制度，组织项目申报、评审、立项和结题验收，对项目实施情况进行监督。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第四条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承担项目研究任务的高校负责项目的直接管理与实施，主要职责是：组织本单位项目申报、初审和验收；为项目实施提供必要的条件、保障项目资金足额到位；确保项目实施进度和预期成效，促进科研成果应用和转化；建立健全有关科研诚信、科技安全、科技伦理、科研档案工作规章制度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第五条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项目负责人全面负责项目研究工作的具体实施，主要职责是：按拟定计划开展项目研究，确保完成各项研究任务和目标；依规使用项目经费；及时申请项目验收，对项目成果真实性负责。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申请与立项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第六条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省教育厅科研项目面向全省高校，分为重点项目、优秀青年项目、一般项目等三类。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．重点项目。支持高校教师和科研人员，围绕国家、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地方经济和社会发展的重大需求，把握科学前沿，聚焦产业转型升级和湖湘文化传承创新，开展较为深入的创新性研究；推动产学研用一体化，着力解决行业、产业和社会发展难题。鼓励联合企业共同申报课题。同等条件下，优先支持依托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双一流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学科建设和科研平台申报的项目。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．优秀青年项目。支持高校青年科研骨干开展创新性研究，着力培养有较大发展潜力的青年科研人才。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．一般项目。支持高校教师和科研人员，根据国家、地方的一般性需求开展创新性研究工作，着力提高我省高校教师整体科研能力。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第七条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申报省教育厅科学研究项目需具备以下基本条件：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．项目申请人必须是高校在岗人员，且具有良好思想品德和严谨科学态度，学风端正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,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学术诚信，具有开展和组织科研工作的能力。优秀青年项目申请人应在受理申请当年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日未满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40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周岁，项目组成员以青年为主。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申请项目选题符合经济、社会及科技发展的需求，有利于人才培养和学科发展；学术思想新颖、研究目标明确、研究内容具体、研究方法和技术路线具有创新性；已有一定的研究工作基础和实验条件，实施方案可行，立项依据充分，经费预算合理；项目研究人员应组成项目组，项目组成员一般为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3—10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人，人员结构合理，研究时间能够得到保证。鼓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励研究生和高年级本科生进课题组。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．承担省教育厅项目尚未完成（结题）者，不得再申请新项目。除省教育厅专项项目外，每人同时主持和参与的科研项目累计最多不超过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项。同一课题已获得国家级或省部级项目计划资助者，不得重复申报。申报时已在境外并将持续在境外达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年以上者不得申报。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4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．申请项目的有关材料内容应真实，并无对他人科研成果知识产权的侵权问题及其纠纷，申请人及其所在单位承诺对此承担责任。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第八条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省教育厅科学研究项目坚持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科学、公正、公开、合理、择优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的原则，实行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学校推荐、限额申报、择优立项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．省教育厅每年一次集中受理学校申报，不受理个人申报。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．省教育厅按年度拟订科学研究项目计划和各高校项目申报限额。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项目申报限额根据各高校的专任教师数量、科研项目年度结题验收情况、科研成果转化水平以及科研经费保障和使用情况等综合确定，实行动态调整。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．高校根据省教育厅发布的申报计划和限额组织项目申报，并组织对本校的申请项目进行评审。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4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．重点项目、优秀青年项目由学校遴选后，择优向省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教育厅推荐，由省教育厅组织专家评审立项；一般项目由学校评审立项，报省教育厅备案。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第九条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省教育厅建立科学研究项目咨询评审专家库，评审专家实行利益回避制度。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省教育厅建立科研管理信息系统，对项目申报、评审、立项及结题验收等进行动态管理。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第三章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实施与管理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第十一条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省教育厅科学研究项目研究起始时间为发文公布之时。</w:t>
            </w:r>
            <w:r w:rsidRPr="00A30F3B">
              <w:rPr>
                <w:rFonts w:ascii="仿宋_GB2312" w:eastAsia="仿宋_GB2312" w:hAnsi="微软雅黑" w:cs="宋体" w:hint="eastAsia"/>
                <w:color w:val="FF0000"/>
                <w:kern w:val="0"/>
                <w:sz w:val="32"/>
                <w:szCs w:val="32"/>
              </w:rPr>
              <w:t>一般项目的执行期限为</w:t>
            </w:r>
            <w:r w:rsidRPr="00A30F3B">
              <w:rPr>
                <w:rFonts w:ascii="Times New Roman" w:eastAsia="微软雅黑" w:hAnsi="Times New Roman" w:cs="Times New Roman"/>
                <w:color w:val="FF0000"/>
                <w:kern w:val="0"/>
                <w:sz w:val="32"/>
                <w:szCs w:val="32"/>
              </w:rPr>
              <w:t>2</w:t>
            </w:r>
            <w:r w:rsidRPr="00A30F3B">
              <w:rPr>
                <w:rFonts w:ascii="仿宋_GB2312" w:eastAsia="仿宋_GB2312" w:hAnsi="微软雅黑" w:cs="宋体" w:hint="eastAsia"/>
                <w:color w:val="FF0000"/>
                <w:kern w:val="0"/>
                <w:sz w:val="32"/>
                <w:szCs w:val="32"/>
              </w:rPr>
              <w:t>年，其他项目的执行期限为</w:t>
            </w:r>
            <w:r w:rsidRPr="00A30F3B">
              <w:rPr>
                <w:rFonts w:ascii="Times New Roman" w:eastAsia="微软雅黑" w:hAnsi="Times New Roman" w:cs="Times New Roman"/>
                <w:color w:val="FF0000"/>
                <w:kern w:val="0"/>
                <w:sz w:val="32"/>
                <w:szCs w:val="32"/>
              </w:rPr>
              <w:t>2</w:t>
            </w:r>
            <w:r w:rsidRPr="00A30F3B">
              <w:rPr>
                <w:rFonts w:ascii="仿宋_GB2312" w:eastAsia="仿宋_GB2312" w:hAnsi="微软雅黑" w:cs="宋体" w:hint="eastAsia"/>
                <w:color w:val="FF0000"/>
                <w:kern w:val="0"/>
                <w:sz w:val="32"/>
                <w:szCs w:val="32"/>
              </w:rPr>
              <w:t>年至</w:t>
            </w:r>
            <w:r w:rsidRPr="00A30F3B">
              <w:rPr>
                <w:rFonts w:ascii="Times New Roman" w:eastAsia="微软雅黑" w:hAnsi="Times New Roman" w:cs="Times New Roman"/>
                <w:color w:val="FF0000"/>
                <w:kern w:val="0"/>
                <w:sz w:val="32"/>
                <w:szCs w:val="32"/>
              </w:rPr>
              <w:t>3</w:t>
            </w:r>
            <w:r w:rsidRPr="00A30F3B">
              <w:rPr>
                <w:rFonts w:ascii="仿宋_GB2312" w:eastAsia="仿宋_GB2312" w:hAnsi="微软雅黑" w:cs="宋体" w:hint="eastAsia"/>
                <w:color w:val="FF0000"/>
                <w:kern w:val="0"/>
                <w:sz w:val="32"/>
                <w:szCs w:val="32"/>
              </w:rPr>
              <w:t>年。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第十二条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项目批准后不得擅自更换项目负责人或调整《项目申请书》的内容。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确因健康、工作调动或不可抗拒因素导致需要更换项目负责人或调整《项目申请书》的，应在项目研究期限过半之前由项目负责人提出申请，并附与变更要求相应的材料，经学校签署意见后报省教育厅审核。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确需调整技术路线、变更依托单位的，由项目负责人提出变更申请，经学校科研管理部门审核通过后，报省教育厅备案。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第十三条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在项目执行中若发现以下情况，省教育厅可作出终止或撤销该项目的处理。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．项目承担人不具备按原计划完成研究任务的条件或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能力的；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．项目到期后不按期申请验收的；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．未经批准擅自变更负责人、课题组成员或研究课题等重要事项的；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4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．经查实，项目实施过程中有违法、违规、弄虚作假或其他违背科技安全、科研诚信等行为的。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对于因故被终止执行项目的结余资金，以及因故被撤销项目的已拨资金，项目责任单位应当按原渠道退回。撤销项目的，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5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年内不受理项目负责人新的项目申请，视情况调减所在高校下一年度项目申报限额；情节严重的，依照有关规定追究学校和项目组成员的责任。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第四章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项目结题与验收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第十四条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完成预定的研究任务并取得预期成果后应及时结题。重点项目、优秀青年项目的结题验收由高校组织初审、省教育厅组织专家对验收材料进行集中审核评议；一般项目的结题验收，由学校审核、省教育厅抽查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第十五条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项目验收的主要内容包括：项目承担者是否按项目任务书完成了研究任务；最终成果是否与申请书中预期目标相符，是否存在署名及知识产权等方面的争议；经费开支是否合理合规。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第十六条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对不同类型的研究课题实行分类评价：对应用性研究主要进行自主知识产权和对产业竞争力贡献的评价；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对公益性研究主要进行满足公众需求和产生社会效益的评价；对基础性研究主要进行科学意义和学术价值的评价。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第十七条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项目结题程序：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．项目负责人申请。项目完成后由项目负责人向学校科研管理部门提出结题申请，填写《湖南省教育厅科学研究项目结题报告书》，同时提交所有成果支持材料。与项目研究相关的研究成果必须注明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湖南省教育厅资助科研项目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和项目编号，未标注的不能列入该项目成果范围和作为结题依据。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．学校评价验收。各高校要坚持结题标准，认真做好结题验收材料的审查工作并组织同行专家进行审核。专家组一般不少于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5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人，其中本校专家不超过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名。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3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．提交结题材料。各高校审核以后，及时将符合条件的结题材料上传至省教育厅科研管理信息系统，系统开放时间为每年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6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月和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月。每年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6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月和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12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月的最后一周省教育厅集中受理高校报送的结题材料。不受理个人报送的结题材料。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4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．结题情况通报。省教育厅审核评议完毕后，对结题情况进行通报。符合结题要求的项目，由省教育厅颁发结题证书。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第十八条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项目未完成申请书中的预期研究目标、提供的验收材料不真实、不完整、或违反了科研管理相关规定的，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不予通过结题验收。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第十九条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对于项目结题验收专家评审意见，允许项目负责人申请复查。需要复查的结题项目，项目负责人和所在高校应在接到通知后的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5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个工作日内提出复查申请，省教育厅组织复查。</w:t>
            </w:r>
          </w:p>
          <w:p w:rsidR="001A6C1B" w:rsidRPr="00A30F3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30F3B">
              <w:rPr>
                <w:rFonts w:ascii="黑体" w:eastAsia="黑体" w:hAnsi="黑体" w:cs="Times New Roman" w:hint="eastAsia"/>
                <w:color w:val="FF0000"/>
                <w:kern w:val="0"/>
                <w:sz w:val="32"/>
                <w:szCs w:val="32"/>
              </w:rPr>
              <w:t>第二十条</w:t>
            </w:r>
            <w:r w:rsidRPr="00A30F3B">
              <w:rPr>
                <w:rFonts w:ascii="Times New Roman" w:eastAsia="微软雅黑" w:hAnsi="Times New Roman" w:cs="Times New Roman"/>
                <w:color w:val="FF0000"/>
                <w:kern w:val="0"/>
                <w:sz w:val="32"/>
                <w:szCs w:val="32"/>
              </w:rPr>
              <w:t>  </w:t>
            </w:r>
            <w:r w:rsidRPr="00A30F3B">
              <w:rPr>
                <w:rFonts w:ascii="仿宋_GB2312" w:eastAsia="仿宋_GB2312" w:hAnsi="微软雅黑" w:cs="宋体" w:hint="eastAsia"/>
                <w:color w:val="FF0000"/>
                <w:kern w:val="0"/>
                <w:sz w:val="32"/>
                <w:szCs w:val="32"/>
              </w:rPr>
              <w:t>青年项目、一般项目须在规定的期限内完成，不得延期。重点项目确因项目研究需要，不能按时结题的，由项目负责人提出延期申请，经学校签署意见后报省教育厅批准，延长期限不得超过一年。延期未通过验收的项目予以撤销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第二十一条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鼓励创新，宽容失败。对某些探索性强，与预期不符难以继续开展研究的项目，可由项目负责人提交书面总结报告，阐明原因，所在学校可建议予以终止、撤销，经省教育厅同意后办理有关手续。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第五章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项目经费与成果转化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第二十二条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各高校要严格按照项目要求，统筹高校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“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双一流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”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建设省级专项资金、自有资金及其他渠道资金，足额保障立项科研项目的经费。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第二十三条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科研项目的经费使用按照《关于进一步加强省属高校科研经费管理工作的若干意见》（湘教发〔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2018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〕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10 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号）等文件的有关规定执行。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第二十四条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高校应把成果转化情况作为省教育厅科学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lastRenderedPageBreak/>
              <w:t>研究项目结题验收的重要依据，并按照国家和我省有关规定，制定和落实成果转化的激励政策，促进成果转化。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第二十五条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科研成果转化的费用和收益，执行教育部、国家知识产权局、科技部《关于提升高等学校专利质量促进转化运用的若干意见》（教技〔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2020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〕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号）等有关文件、法律的规定。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第二十六条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对涉及秘密的项目及取得的科技成果，按照有关规定进行密级评定、确认和保密管理。</w:t>
            </w:r>
          </w:p>
          <w:p w:rsidR="001A6C1B" w:rsidRPr="001A6C1B" w:rsidRDefault="001A6C1B" w:rsidP="001A6C1B">
            <w:pPr>
              <w:widowControl/>
              <w:spacing w:line="585" w:lineRule="atLeast"/>
              <w:jc w:val="center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第六章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  </w:t>
            </w: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附则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 xml:space="preserve">第二十七条　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充分发挥对高校教师科研评价的导向作用，突出质量要求，把学术贡献、社会贡献以及支撑人才培养情况放在首位，加强科研诚信，规范科技伦理，保证科技安全。对科研过程中出现的违纪违规和学术不端行为，按照相关规定严肃处理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firstLine="675"/>
              <w:jc w:val="lef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  <w:r w:rsidRPr="001A6C1B">
              <w:rPr>
                <w:rFonts w:ascii="黑体" w:eastAsia="黑体" w:hAnsi="黑体" w:cs="Times New Roman" w:hint="eastAsia"/>
                <w:color w:val="4F4F4F"/>
                <w:kern w:val="0"/>
                <w:sz w:val="32"/>
                <w:szCs w:val="32"/>
              </w:rPr>
              <w:t>第二十八条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 xml:space="preserve">　本办法自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2021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年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7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月</w:t>
            </w:r>
            <w:r w:rsidRPr="001A6C1B">
              <w:rPr>
                <w:rFonts w:ascii="Times New Roman" w:eastAsia="微软雅黑" w:hAnsi="Times New Roman" w:cs="Times New Roman"/>
                <w:color w:val="4F4F4F"/>
                <w:kern w:val="0"/>
                <w:sz w:val="32"/>
                <w:szCs w:val="32"/>
              </w:rPr>
              <w:t>1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日起实施，有效期为</w:t>
            </w:r>
            <w:r w:rsidRPr="001A6C1B">
              <w:rPr>
                <w:rFonts w:ascii="Times New Roman" w:eastAsia="仿宋_GB2312" w:hAnsi="Times New Roman" w:cs="Times New Roman"/>
                <w:color w:val="4F4F4F"/>
                <w:kern w:val="0"/>
                <w:sz w:val="32"/>
                <w:szCs w:val="32"/>
              </w:rPr>
              <w:t>5</w:t>
            </w:r>
            <w:r w:rsidRPr="001A6C1B">
              <w:rPr>
                <w:rFonts w:ascii="仿宋_GB2312" w:eastAsia="仿宋_GB2312" w:hAnsi="微软雅黑" w:cs="宋体" w:hint="eastAsia"/>
                <w:color w:val="4F4F4F"/>
                <w:kern w:val="0"/>
                <w:sz w:val="32"/>
                <w:szCs w:val="32"/>
              </w:rPr>
              <w:t>年。</w:t>
            </w:r>
          </w:p>
          <w:p w:rsidR="001A6C1B" w:rsidRPr="001A6C1B" w:rsidRDefault="001A6C1B" w:rsidP="001A6C1B">
            <w:pPr>
              <w:widowControl/>
              <w:spacing w:line="585" w:lineRule="atLeast"/>
              <w:ind w:right="1275" w:firstLine="1845"/>
              <w:jc w:val="right"/>
              <w:rPr>
                <w:rFonts w:ascii="微软雅黑" w:eastAsia="微软雅黑" w:hAnsi="微软雅黑" w:cs="宋体"/>
                <w:color w:val="4F4F4F"/>
                <w:kern w:val="0"/>
                <w:sz w:val="18"/>
                <w:szCs w:val="18"/>
              </w:rPr>
            </w:pPr>
          </w:p>
        </w:tc>
      </w:tr>
    </w:tbl>
    <w:p w:rsidR="003D0E93" w:rsidRPr="001A6C1B" w:rsidRDefault="003D0E93"/>
    <w:sectPr w:rsidR="003D0E93" w:rsidRPr="001A6C1B" w:rsidSect="008E5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4C8" w:rsidRDefault="006644C8" w:rsidP="001A6C1B">
      <w:r>
        <w:separator/>
      </w:r>
    </w:p>
  </w:endnote>
  <w:endnote w:type="continuationSeparator" w:id="1">
    <w:p w:rsidR="006644C8" w:rsidRDefault="006644C8" w:rsidP="001A6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4C8" w:rsidRDefault="006644C8" w:rsidP="001A6C1B">
      <w:r>
        <w:separator/>
      </w:r>
    </w:p>
  </w:footnote>
  <w:footnote w:type="continuationSeparator" w:id="1">
    <w:p w:rsidR="006644C8" w:rsidRDefault="006644C8" w:rsidP="001A6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C1B"/>
    <w:rsid w:val="001A6C1B"/>
    <w:rsid w:val="003D0E93"/>
    <w:rsid w:val="006644C8"/>
    <w:rsid w:val="008E5A33"/>
    <w:rsid w:val="00A30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C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C1B"/>
    <w:rPr>
      <w:sz w:val="18"/>
      <w:szCs w:val="18"/>
    </w:rPr>
  </w:style>
  <w:style w:type="paragraph" w:customStyle="1" w:styleId="htwjx">
    <w:name w:val="htwj_x"/>
    <w:basedOn w:val="a"/>
    <w:rsid w:val="001A6C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1A6C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A6C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6C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579</Words>
  <Characters>3306</Characters>
  <Application>Microsoft Office Word</Application>
  <DocSecurity>0</DocSecurity>
  <Lines>27</Lines>
  <Paragraphs>7</Paragraphs>
  <ScaleCrop>false</ScaleCrop>
  <Company>China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雷海玲</dc:creator>
  <cp:keywords/>
  <dc:description/>
  <cp:lastModifiedBy>雷海玲</cp:lastModifiedBy>
  <cp:revision>4</cp:revision>
  <cp:lastPrinted>2022-09-15T03:26:00Z</cp:lastPrinted>
  <dcterms:created xsi:type="dcterms:W3CDTF">2021-09-14T01:14:00Z</dcterms:created>
  <dcterms:modified xsi:type="dcterms:W3CDTF">2022-09-15T03:29:00Z</dcterms:modified>
</cp:coreProperties>
</file>